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37" w:rsidRPr="00FA096A" w:rsidRDefault="006E2C37" w:rsidP="006E2C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2C37" w:rsidRPr="00FA096A" w:rsidRDefault="006E2C37" w:rsidP="006E2C37">
      <w:pPr>
        <w:spacing w:line="2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>RESUMEN PONENCIA</w:t>
      </w:r>
    </w:p>
    <w:p w:rsidR="006E2C37" w:rsidRPr="00FA096A" w:rsidRDefault="006E2C37" w:rsidP="006E2C37">
      <w:pPr>
        <w:spacing w:line="2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6E2C37" w:rsidRPr="00FA096A" w:rsidRDefault="006E2C37" w:rsidP="006E2C37">
      <w:pPr>
        <w:spacing w:line="2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6E2C37" w:rsidRDefault="00377230" w:rsidP="006E2C37">
      <w:pPr>
        <w:tabs>
          <w:tab w:val="left" w:pos="980"/>
        </w:tabs>
        <w:spacing w:line="232" w:lineRule="auto"/>
        <w:ind w:right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</w:t>
      </w:r>
      <w:r w:rsidR="006E2C37" w:rsidRPr="00FA096A">
        <w:rPr>
          <w:rFonts w:asciiTheme="minorHAnsi" w:hAnsiTheme="minorHAnsi" w:cstheme="minorHAnsi"/>
          <w:sz w:val="22"/>
          <w:szCs w:val="22"/>
        </w:rPr>
        <w:t>sumen debe c</w:t>
      </w:r>
      <w:r>
        <w:rPr>
          <w:rFonts w:asciiTheme="minorHAnsi" w:hAnsiTheme="minorHAnsi" w:cstheme="minorHAnsi"/>
          <w:sz w:val="22"/>
          <w:szCs w:val="22"/>
        </w:rPr>
        <w:t>onstituir una síntesis</w:t>
      </w:r>
      <w:r w:rsidR="006E2C37" w:rsidRPr="00FA096A">
        <w:rPr>
          <w:rFonts w:asciiTheme="minorHAnsi" w:hAnsiTheme="minorHAnsi" w:cstheme="minorHAnsi"/>
          <w:sz w:val="22"/>
          <w:szCs w:val="22"/>
        </w:rPr>
        <w:t xml:space="preserve"> de la ponencia</w:t>
      </w:r>
      <w:r w:rsidR="00CF7FED">
        <w:rPr>
          <w:rFonts w:asciiTheme="minorHAnsi" w:hAnsiTheme="minorHAnsi" w:cstheme="minorHAnsi"/>
          <w:sz w:val="22"/>
          <w:szCs w:val="22"/>
        </w:rPr>
        <w:t xml:space="preserve"> y</w:t>
      </w:r>
      <w:r w:rsidR="006E2C37" w:rsidRPr="00FA096A">
        <w:rPr>
          <w:rFonts w:asciiTheme="minorHAnsi" w:hAnsiTheme="minorHAnsi" w:cstheme="minorHAnsi"/>
          <w:sz w:val="22"/>
          <w:szCs w:val="22"/>
        </w:rPr>
        <w:t xml:space="preserve"> deberá contener todos los c</w:t>
      </w:r>
      <w:r>
        <w:rPr>
          <w:rFonts w:asciiTheme="minorHAnsi" w:hAnsiTheme="minorHAnsi" w:cstheme="minorHAnsi"/>
          <w:sz w:val="22"/>
          <w:szCs w:val="22"/>
        </w:rPr>
        <w:t>omponentes comúnmente regulados, por ejemplo: título</w:t>
      </w:r>
      <w:r w:rsidRPr="00377230">
        <w:rPr>
          <w:rFonts w:asciiTheme="minorHAnsi" w:hAnsiTheme="minorHAnsi" w:cstheme="minorHAnsi"/>
          <w:sz w:val="22"/>
          <w:szCs w:val="22"/>
        </w:rPr>
        <w:t xml:space="preserve">, autores/es, </w:t>
      </w:r>
      <w:r w:rsidR="006E2C37" w:rsidRPr="00FA096A">
        <w:rPr>
          <w:rFonts w:asciiTheme="minorHAnsi" w:hAnsiTheme="minorHAnsi" w:cstheme="minorHAnsi"/>
          <w:sz w:val="22"/>
          <w:szCs w:val="22"/>
        </w:rPr>
        <w:t>objetivos,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7FED">
        <w:rPr>
          <w:rFonts w:asciiTheme="minorHAnsi" w:hAnsiTheme="minorHAnsi" w:cstheme="minorHAnsi"/>
          <w:sz w:val="22"/>
          <w:szCs w:val="22"/>
        </w:rPr>
        <w:t>a</w:t>
      </w:r>
      <w:r w:rsidRPr="00377230">
        <w:rPr>
          <w:rFonts w:asciiTheme="minorHAnsi" w:hAnsiTheme="minorHAnsi" w:cstheme="minorHAnsi"/>
          <w:sz w:val="22"/>
          <w:szCs w:val="22"/>
        </w:rPr>
        <w:t>ntecedentes</w:t>
      </w:r>
      <w:r w:rsidR="00CF7FED">
        <w:rPr>
          <w:rFonts w:asciiTheme="minorHAnsi" w:hAnsiTheme="minorHAnsi" w:cstheme="minorHAnsi"/>
          <w:sz w:val="22"/>
          <w:szCs w:val="22"/>
        </w:rPr>
        <w:t>,</w:t>
      </w:r>
      <w:r w:rsidR="006E2C37" w:rsidRPr="00FA096A">
        <w:rPr>
          <w:rFonts w:asciiTheme="minorHAnsi" w:hAnsiTheme="minorHAnsi" w:cstheme="minorHAnsi"/>
          <w:sz w:val="22"/>
          <w:szCs w:val="22"/>
        </w:rPr>
        <w:t xml:space="preserve"> metodología, </w:t>
      </w:r>
      <w:r>
        <w:rPr>
          <w:rFonts w:asciiTheme="minorHAnsi" w:hAnsiTheme="minorHAnsi" w:cstheme="minorHAnsi"/>
          <w:sz w:val="22"/>
          <w:szCs w:val="22"/>
        </w:rPr>
        <w:t>datos y</w:t>
      </w:r>
      <w:r w:rsidR="006E2C37" w:rsidRPr="00FA096A">
        <w:rPr>
          <w:rFonts w:asciiTheme="minorHAnsi" w:hAnsiTheme="minorHAnsi" w:cstheme="minorHAnsi"/>
          <w:sz w:val="22"/>
          <w:szCs w:val="22"/>
        </w:rPr>
        <w:t xml:space="preserve"> resultados. </w:t>
      </w:r>
      <w:r w:rsidR="00CF7FED">
        <w:rPr>
          <w:rFonts w:asciiTheme="minorHAnsi" w:hAnsiTheme="minorHAnsi" w:cstheme="minorHAnsi"/>
          <w:sz w:val="22"/>
          <w:szCs w:val="22"/>
        </w:rPr>
        <w:t>Redacción</w:t>
      </w:r>
      <w:r w:rsidR="006E2C37" w:rsidRPr="00FA096A">
        <w:rPr>
          <w:rFonts w:asciiTheme="minorHAnsi" w:hAnsiTheme="minorHAnsi" w:cstheme="minorHAnsi"/>
          <w:sz w:val="22"/>
          <w:szCs w:val="22"/>
        </w:rPr>
        <w:t xml:space="preserve"> en español. La extensión </w:t>
      </w:r>
      <w:r w:rsidR="00CF7FED">
        <w:rPr>
          <w:rFonts w:asciiTheme="minorHAnsi" w:hAnsiTheme="minorHAnsi" w:cstheme="minorHAnsi"/>
          <w:sz w:val="22"/>
          <w:szCs w:val="22"/>
        </w:rPr>
        <w:t xml:space="preserve">de </w:t>
      </w:r>
      <w:r w:rsidRPr="00377230">
        <w:rPr>
          <w:rFonts w:asciiTheme="minorHAnsi" w:hAnsiTheme="minorHAnsi" w:cstheme="minorHAnsi"/>
          <w:sz w:val="22"/>
          <w:szCs w:val="22"/>
        </w:rPr>
        <w:t xml:space="preserve">300 </w:t>
      </w:r>
      <w:r w:rsidR="00CF7FED">
        <w:rPr>
          <w:rFonts w:asciiTheme="minorHAnsi" w:hAnsiTheme="minorHAnsi" w:cstheme="minorHAnsi"/>
          <w:sz w:val="22"/>
          <w:szCs w:val="22"/>
        </w:rPr>
        <w:t xml:space="preserve">a 350 </w:t>
      </w:r>
      <w:r w:rsidRPr="00377230">
        <w:rPr>
          <w:rFonts w:asciiTheme="minorHAnsi" w:hAnsiTheme="minorHAnsi" w:cstheme="minorHAnsi"/>
          <w:sz w:val="22"/>
          <w:szCs w:val="22"/>
        </w:rPr>
        <w:t>palabras.</w:t>
      </w:r>
      <w:r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>
        <w:rPr>
          <w:rFonts w:asciiTheme="minorHAnsi" w:hAnsiTheme="minorHAnsi" w:cstheme="minorHAnsi"/>
          <w:sz w:val="22"/>
          <w:szCs w:val="22"/>
        </w:rPr>
        <w:t>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palabras claves.</w:t>
      </w:r>
    </w:p>
    <w:p w:rsidR="00377230" w:rsidRPr="00FA096A" w:rsidRDefault="00377230" w:rsidP="006E2C37">
      <w:pPr>
        <w:tabs>
          <w:tab w:val="left" w:pos="980"/>
        </w:tabs>
        <w:spacing w:line="232" w:lineRule="auto"/>
        <w:ind w:right="280"/>
        <w:jc w:val="both"/>
        <w:rPr>
          <w:rFonts w:asciiTheme="minorHAnsi" w:hAnsiTheme="minorHAnsi" w:cstheme="minorHAnsi"/>
          <w:sz w:val="22"/>
          <w:szCs w:val="22"/>
        </w:rPr>
      </w:pPr>
    </w:p>
    <w:p w:rsidR="006E2C37" w:rsidRPr="00FA096A" w:rsidRDefault="00377230" w:rsidP="006E2C37">
      <w:pPr>
        <w:tabs>
          <w:tab w:val="left" w:pos="980"/>
        </w:tabs>
        <w:spacing w:line="232" w:lineRule="auto"/>
        <w:ind w:right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Tipo de fuente: Times New </w:t>
      </w:r>
      <w:proofErr w:type="spellStart"/>
      <w:r>
        <w:rPr>
          <w:rFonts w:asciiTheme="minorHAnsi" w:hAnsiTheme="minorHAnsi" w:cstheme="minorHAnsi"/>
          <w:sz w:val="22"/>
          <w:szCs w:val="22"/>
        </w:rPr>
        <w:t>Roman</w:t>
      </w:r>
      <w:proofErr w:type="spellEnd"/>
      <w:r>
        <w:rPr>
          <w:rFonts w:asciiTheme="minorHAnsi" w:hAnsiTheme="minorHAnsi" w:cstheme="minorHAnsi"/>
          <w:sz w:val="22"/>
          <w:szCs w:val="22"/>
        </w:rPr>
        <w:t>, tamaño 12.</w:t>
      </w:r>
    </w:p>
    <w:p w:rsidR="006E2C37" w:rsidRPr="00FA096A" w:rsidRDefault="006E2C37" w:rsidP="006E2C37">
      <w:pPr>
        <w:tabs>
          <w:tab w:val="left" w:pos="980"/>
        </w:tabs>
        <w:spacing w:line="232" w:lineRule="auto"/>
        <w:ind w:right="2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6E2C37" w:rsidRPr="00FA096A" w:rsidTr="00A84F0B">
        <w:tc>
          <w:tcPr>
            <w:tcW w:w="9054" w:type="dxa"/>
            <w:shd w:val="clear" w:color="auto" w:fill="auto"/>
          </w:tcPr>
          <w:p w:rsidR="006E2C37" w:rsidRPr="00FA096A" w:rsidRDefault="006E2C37" w:rsidP="00A84F0B">
            <w:pPr>
              <w:tabs>
                <w:tab w:val="left" w:pos="980"/>
              </w:tabs>
              <w:spacing w:line="232" w:lineRule="auto"/>
              <w:ind w:right="280"/>
              <w:jc w:val="both"/>
              <w:rPr>
                <w:rFonts w:asciiTheme="minorHAnsi" w:eastAsia="Symbol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eastAsia="Symbol" w:hAnsiTheme="minorHAnsi" w:cstheme="minorHAnsi"/>
                <w:b/>
                <w:sz w:val="22"/>
                <w:szCs w:val="22"/>
              </w:rPr>
              <w:t>Resumen</w:t>
            </w:r>
          </w:p>
          <w:p w:rsidR="006E2C37" w:rsidRPr="00FA096A" w:rsidRDefault="006E2C37" w:rsidP="00A84F0B">
            <w:pPr>
              <w:tabs>
                <w:tab w:val="left" w:pos="980"/>
              </w:tabs>
              <w:spacing w:line="232" w:lineRule="auto"/>
              <w:ind w:right="280"/>
              <w:jc w:val="both"/>
              <w:rPr>
                <w:rFonts w:asciiTheme="minorHAnsi" w:eastAsia="Symbol" w:hAnsiTheme="minorHAnsi" w:cstheme="minorHAnsi"/>
                <w:b/>
                <w:sz w:val="22"/>
                <w:szCs w:val="22"/>
              </w:rPr>
            </w:pPr>
          </w:p>
          <w:p w:rsidR="006E2C37" w:rsidRDefault="006E2C37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  <w:p w:rsidR="00377230" w:rsidRPr="00FA096A" w:rsidRDefault="00377230" w:rsidP="00377230">
            <w:pPr>
              <w:ind w:firstLine="708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</w:tc>
      </w:tr>
    </w:tbl>
    <w:p w:rsidR="001D7F1C" w:rsidRPr="006E2C37" w:rsidRDefault="001D7F1C" w:rsidP="006E2C37"/>
    <w:sectPr w:rsidR="001D7F1C" w:rsidRPr="006E2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63" w:rsidRDefault="00866163" w:rsidP="00866163">
      <w:r>
        <w:separator/>
      </w:r>
    </w:p>
  </w:endnote>
  <w:endnote w:type="continuationSeparator" w:id="0">
    <w:p w:rsidR="00866163" w:rsidRDefault="00866163" w:rsidP="0086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F4" w:rsidRDefault="006D67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63" w:rsidRPr="007F42C2" w:rsidRDefault="00866163" w:rsidP="00866163">
    <w:pPr>
      <w:pStyle w:val="Piedepgina"/>
      <w:jc w:val="center"/>
      <w:rPr>
        <w:rFonts w:ascii="Arial Narrow" w:hAnsi="Arial Narrow"/>
        <w:b/>
        <w:sz w:val="12"/>
        <w:szCs w:val="12"/>
      </w:rPr>
    </w:pPr>
    <w:r w:rsidRPr="007F42C2">
      <w:rPr>
        <w:rFonts w:ascii="Arial Narrow" w:hAnsi="Arial Narrow"/>
        <w:b/>
        <w:sz w:val="12"/>
        <w:szCs w:val="12"/>
      </w:rPr>
      <w:t xml:space="preserve">DISEÑO DEL CONGRESO ES PROPIEDAD INTELECTUAL: COMITÉ EJECUTIVO DEL </w:t>
    </w:r>
    <w:r w:rsidR="006D67F4">
      <w:rPr>
        <w:rFonts w:ascii="Arial Narrow" w:hAnsi="Arial Narrow"/>
        <w:b/>
        <w:sz w:val="12"/>
        <w:szCs w:val="12"/>
      </w:rPr>
      <w:t>IV</w:t>
    </w:r>
    <w:r>
      <w:rPr>
        <w:rFonts w:ascii="Arial Narrow" w:hAnsi="Arial Narrow"/>
        <w:b/>
        <w:sz w:val="12"/>
        <w:szCs w:val="12"/>
      </w:rPr>
      <w:t xml:space="preserve"> </w:t>
    </w:r>
    <w:r w:rsidRPr="007F42C2">
      <w:rPr>
        <w:rFonts w:ascii="Arial Narrow" w:hAnsi="Arial Narrow"/>
        <w:b/>
        <w:sz w:val="12"/>
        <w:szCs w:val="12"/>
      </w:rPr>
      <w:t xml:space="preserve">CONGRESO </w:t>
    </w:r>
    <w:r>
      <w:rPr>
        <w:rFonts w:ascii="Arial Narrow" w:hAnsi="Arial Narrow"/>
        <w:b/>
        <w:sz w:val="12"/>
        <w:szCs w:val="12"/>
      </w:rPr>
      <w:t xml:space="preserve">INTERNACIONAL DE DIDÁCTICA </w:t>
    </w:r>
    <w:r>
      <w:rPr>
        <w:rFonts w:ascii="Arial Narrow" w:hAnsi="Arial Narrow"/>
        <w:b/>
        <w:sz w:val="12"/>
        <w:szCs w:val="12"/>
      </w:rPr>
      <w:t>202</w:t>
    </w:r>
    <w:r w:rsidR="006D67F4">
      <w:rPr>
        <w:rFonts w:ascii="Arial Narrow" w:hAnsi="Arial Narrow"/>
        <w:b/>
        <w:sz w:val="12"/>
        <w:szCs w:val="12"/>
      </w:rPr>
      <w:t>4</w:t>
    </w:r>
    <w:bookmarkStart w:id="0" w:name="_GoBack"/>
    <w:bookmarkEnd w:id="0"/>
  </w:p>
  <w:p w:rsidR="00866163" w:rsidRDefault="008661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F4" w:rsidRDefault="006D67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63" w:rsidRDefault="00866163" w:rsidP="00866163">
      <w:r>
        <w:separator/>
      </w:r>
    </w:p>
  </w:footnote>
  <w:footnote w:type="continuationSeparator" w:id="0">
    <w:p w:rsidR="00866163" w:rsidRDefault="00866163" w:rsidP="0086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F4" w:rsidRDefault="006D67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noProof/>
        <w:color w:val="000000"/>
        <w:sz w:val="12"/>
        <w:szCs w:val="12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3562985</wp:posOffset>
          </wp:positionH>
          <wp:positionV relativeFrom="page">
            <wp:posOffset>297180</wp:posOffset>
          </wp:positionV>
          <wp:extent cx="646430" cy="8382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>FACULTAD DE EDUCACIÓN Y CIENCIAS SOCIALES</w:t>
    </w:r>
  </w:p>
  <w:p w:rsidR="00866163" w:rsidRDefault="00866163" w:rsidP="00866163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 w:rsidRPr="002046E1">
      <w:rPr>
        <w:rFonts w:cs="Calibri"/>
        <w:b/>
        <w:bCs/>
        <w:color w:val="000000"/>
        <w:sz w:val="12"/>
        <w:szCs w:val="12"/>
      </w:rPr>
      <w:t>PROGRAMA DE PEDAGOGÍA EN EDUCACIÓN MEDIA PARA LICENCIADOS</w:t>
    </w:r>
    <w:r w:rsidR="006D67F4">
      <w:rPr>
        <w:rFonts w:cs="Calibri"/>
        <w:b/>
        <w:bCs/>
        <w:color w:val="000000"/>
        <w:sz w:val="12"/>
        <w:szCs w:val="12"/>
      </w:rPr>
      <w:t xml:space="preserve"> Y TITULADOS</w:t>
    </w:r>
  </w:p>
  <w:p w:rsidR="00866163" w:rsidRPr="000C4C54" w:rsidRDefault="00866163" w:rsidP="00866163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 xml:space="preserve">MAGÍSTER </w:t>
    </w:r>
    <w:r w:rsidR="006D67F4">
      <w:rPr>
        <w:rFonts w:cs="Calibri"/>
        <w:b/>
        <w:bCs/>
        <w:color w:val="000000"/>
        <w:sz w:val="12"/>
        <w:szCs w:val="12"/>
      </w:rPr>
      <w:t xml:space="preserve">EN </w:t>
    </w:r>
    <w:r w:rsidRPr="000C4C54">
      <w:rPr>
        <w:rFonts w:cs="Calibri"/>
        <w:b/>
        <w:bCs/>
        <w:color w:val="000000"/>
        <w:sz w:val="12"/>
        <w:szCs w:val="12"/>
      </w:rPr>
      <w:t>GESTIÓN PEDAGÓGICA-CURRICULAR Y PROYECTOS EDUCATIVOS</w:t>
    </w:r>
  </w:p>
  <w:p w:rsidR="00866163" w:rsidRPr="00A1704D" w:rsidRDefault="006D67F4" w:rsidP="00866163">
    <w:pPr>
      <w:autoSpaceDE w:val="0"/>
      <w:autoSpaceDN w:val="0"/>
      <w:adjustRightInd w:val="0"/>
      <w:jc w:val="center"/>
      <w:rPr>
        <w:rFonts w:cs="Calibri"/>
        <w:color w:val="000000"/>
        <w:sz w:val="23"/>
        <w:szCs w:val="23"/>
      </w:rPr>
    </w:pPr>
    <w:r>
      <w:rPr>
        <w:rFonts w:cs="Calibri"/>
        <w:b/>
        <w:bCs/>
        <w:color w:val="000000"/>
        <w:sz w:val="12"/>
        <w:szCs w:val="12"/>
      </w:rPr>
      <w:t>CUARTO</w:t>
    </w:r>
    <w:r w:rsidR="00866163" w:rsidRPr="00E30438">
      <w:rPr>
        <w:rFonts w:cs="Calibri"/>
        <w:b/>
        <w:bCs/>
        <w:color w:val="000000"/>
        <w:sz w:val="12"/>
        <w:szCs w:val="12"/>
      </w:rPr>
      <w:t xml:space="preserve"> CONG</w:t>
    </w:r>
    <w:r w:rsidR="00866163">
      <w:rPr>
        <w:rFonts w:cs="Calibri"/>
        <w:b/>
        <w:bCs/>
        <w:color w:val="000000"/>
        <w:sz w:val="12"/>
        <w:szCs w:val="12"/>
      </w:rPr>
      <w:t>RESO INTERNACIONAL DE DIDÁCTICA UNAB</w:t>
    </w:r>
  </w:p>
  <w:p w:rsidR="00866163" w:rsidRDefault="008661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F4" w:rsidRDefault="006D67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4225"/>
    <w:multiLevelType w:val="hybridMultilevel"/>
    <w:tmpl w:val="65CA63AA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743CA2FE">
      <w:start w:val="1"/>
      <w:numFmt w:val="bullet"/>
      <w:lvlText w:val=""/>
      <w:lvlJc w:val="left"/>
    </w:lvl>
    <w:lvl w:ilvl="2" w:tplc="715AFB30">
      <w:start w:val="1"/>
      <w:numFmt w:val="bullet"/>
      <w:lvlText w:val=""/>
      <w:lvlJc w:val="left"/>
    </w:lvl>
    <w:lvl w:ilvl="3" w:tplc="F362A060">
      <w:start w:val="1"/>
      <w:numFmt w:val="bullet"/>
      <w:lvlText w:val=""/>
      <w:lvlJc w:val="left"/>
    </w:lvl>
    <w:lvl w:ilvl="4" w:tplc="FEA0E632">
      <w:start w:val="1"/>
      <w:numFmt w:val="bullet"/>
      <w:lvlText w:val=""/>
      <w:lvlJc w:val="left"/>
    </w:lvl>
    <w:lvl w:ilvl="5" w:tplc="CFDCB482">
      <w:start w:val="1"/>
      <w:numFmt w:val="bullet"/>
      <w:lvlText w:val=""/>
      <w:lvlJc w:val="left"/>
    </w:lvl>
    <w:lvl w:ilvl="6" w:tplc="78BEB1CA">
      <w:start w:val="1"/>
      <w:numFmt w:val="bullet"/>
      <w:lvlText w:val=""/>
      <w:lvlJc w:val="left"/>
    </w:lvl>
    <w:lvl w:ilvl="7" w:tplc="3F3C4ADE">
      <w:start w:val="1"/>
      <w:numFmt w:val="bullet"/>
      <w:lvlText w:val=""/>
      <w:lvlJc w:val="left"/>
    </w:lvl>
    <w:lvl w:ilvl="8" w:tplc="91AE2470">
      <w:start w:val="1"/>
      <w:numFmt w:val="bullet"/>
      <w:lvlText w:val=""/>
      <w:lvlJc w:val="left"/>
    </w:lvl>
  </w:abstractNum>
  <w:abstractNum w:abstractNumId="1" w15:restartNumberingAfterBreak="0">
    <w:nsid w:val="6D1F2031"/>
    <w:multiLevelType w:val="hybridMultilevel"/>
    <w:tmpl w:val="5282AEBC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63"/>
    <w:rsid w:val="001D7F1C"/>
    <w:rsid w:val="00377230"/>
    <w:rsid w:val="006D67F4"/>
    <w:rsid w:val="006E2C37"/>
    <w:rsid w:val="00866163"/>
    <w:rsid w:val="00CF7FED"/>
    <w:rsid w:val="00D5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FEB478F-E74D-473E-8E54-405080B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63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6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163"/>
    <w:rPr>
      <w:rFonts w:ascii="Calibri" w:eastAsia="Calibri" w:hAnsi="Calibri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66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163"/>
    <w:rPr>
      <w:rFonts w:ascii="Calibri" w:eastAsia="Calibri" w:hAnsi="Calibri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5370F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77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Muñoz Sanchez</dc:creator>
  <cp:keywords/>
  <dc:description/>
  <cp:lastModifiedBy>USUARIO</cp:lastModifiedBy>
  <cp:revision>3</cp:revision>
  <dcterms:created xsi:type="dcterms:W3CDTF">2022-09-12T17:46:00Z</dcterms:created>
  <dcterms:modified xsi:type="dcterms:W3CDTF">2024-09-24T16:22:00Z</dcterms:modified>
</cp:coreProperties>
</file>